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68645" w14:textId="77777777" w:rsidR="00CC40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6C319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5B99F59B" w14:textId="5C73FEDB" w:rsidR="00CC40D7" w:rsidRPr="00DB44B0" w:rsidRDefault="004B1DC2" w:rsidP="00093BEA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1" w:left="142" w:firstLineChars="294" w:firstLine="708"/>
        <w:jc w:val="both"/>
        <w:rPr>
          <w:rFonts w:asciiTheme="majorHAnsi" w:eastAsia="Roboto" w:hAnsiTheme="majorHAnsi" w:cstheme="majorHAnsi"/>
          <w:b/>
          <w:color w:val="0D0D0D"/>
          <w:sz w:val="24"/>
          <w:szCs w:val="24"/>
        </w:rPr>
      </w:pPr>
      <w:r>
        <w:rPr>
          <w:rFonts w:asciiTheme="majorHAnsi" w:eastAsia="Roboto" w:hAnsiTheme="majorHAnsi" w:cstheme="majorHAnsi"/>
          <w:b/>
          <w:color w:val="0D0D0D"/>
          <w:sz w:val="24"/>
          <w:szCs w:val="24"/>
        </w:rPr>
        <w:t xml:space="preserve">1ª </w:t>
      </w:r>
      <w:r w:rsidR="00EE6271" w:rsidRPr="00DB44B0">
        <w:rPr>
          <w:rFonts w:asciiTheme="majorHAnsi" w:eastAsia="Roboto" w:hAnsiTheme="majorHAnsi" w:cstheme="majorHAnsi"/>
          <w:b/>
          <w:color w:val="0D0D0D"/>
          <w:sz w:val="24"/>
          <w:szCs w:val="24"/>
        </w:rPr>
        <w:t xml:space="preserve">RETIFICAÇÃO DO EDITAL DE SELEÇÃO </w:t>
      </w:r>
      <w:r w:rsidR="00732007">
        <w:rPr>
          <w:rFonts w:asciiTheme="majorHAnsi" w:eastAsia="Roboto" w:hAnsiTheme="majorHAnsi" w:cstheme="majorHAnsi"/>
          <w:b/>
          <w:color w:val="0D0D0D"/>
          <w:sz w:val="24"/>
          <w:szCs w:val="24"/>
        </w:rPr>
        <w:t>FOSPA 04/2025</w:t>
      </w:r>
    </w:p>
    <w:p w14:paraId="3C7034EB" w14:textId="77777777" w:rsidR="00CC40D7" w:rsidRPr="00DB44B0" w:rsidRDefault="00CC40D7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</w:p>
    <w:p w14:paraId="37AAEDA5" w14:textId="01EDA23E" w:rsidR="00CC40D7" w:rsidRDefault="00F6294B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A FUNDAÇÃO ORQUESTRA SINFÔNICA DE PORTO ALEGRE, através de seu </w:t>
      </w:r>
      <w:r w:rsidR="00C30AF0"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>Presidente</w:t>
      </w: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>,</w:t>
      </w:r>
      <w:r w:rsidR="00EE6271"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torna pública a </w:t>
      </w:r>
      <w:r w:rsidRPr="00DB44B0"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>retificação</w:t>
      </w:r>
      <w:r w:rsidR="00EE6271"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do Edital de Seleção </w:t>
      </w:r>
      <w:r w:rsidR="00732007">
        <w:rPr>
          <w:rFonts w:asciiTheme="majorHAnsi" w:eastAsia="Roboto" w:hAnsiTheme="majorHAnsi" w:cstheme="majorHAnsi"/>
          <w:b/>
          <w:color w:val="0D0D0D"/>
          <w:sz w:val="24"/>
          <w:szCs w:val="24"/>
        </w:rPr>
        <w:t>FOSPA 04/2025</w:t>
      </w:r>
      <w:r w:rsidR="00EE6271"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>, destinado</w:t>
      </w:r>
      <w:r w:rsidR="00732007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a abertura de</w:t>
      </w:r>
      <w:r w:rsidR="00732007" w:rsidRPr="00732007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38 VAGAS DE PRÁTICA DE ORQUESTRA NA ESCOLA DE MÚSICA DA OSPA, A SER REALIZADA NA OSPA JOVEM, e para a indicação de alunos da OSPA Jovem para a Fundação Cultural Pablo Komlós, com finalidade de concessão de bolsas da Academia de Música Clássica,</w:t>
      </w: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nos seguintes termos:</w:t>
      </w:r>
    </w:p>
    <w:p w14:paraId="0AE3BD4E" w14:textId="77777777" w:rsidR="00063C25" w:rsidRPr="006B046B" w:rsidRDefault="00C56B9A" w:rsidP="00803F89">
      <w:pPr>
        <w:pStyle w:val="PargrafodaLista"/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firstLineChars="0"/>
        <w:rPr>
          <w:rFonts w:asciiTheme="majorHAnsi" w:eastAsia="Roboto" w:hAnsiTheme="majorHAnsi" w:cstheme="majorHAnsi"/>
          <w:b/>
          <w:bCs/>
          <w:color w:val="0D0D0D"/>
        </w:rPr>
      </w:pPr>
      <w:r w:rsidRPr="006B046B">
        <w:rPr>
          <w:rFonts w:asciiTheme="majorHAnsi" w:eastAsia="Roboto" w:hAnsiTheme="majorHAnsi" w:cstheme="majorHAnsi"/>
          <w:b/>
          <w:bCs/>
          <w:color w:val="0D0D0D"/>
        </w:rPr>
        <w:t>No ITEM 3 – DAS PROVAS</w:t>
      </w:r>
      <w:r w:rsidRPr="006B046B">
        <w:rPr>
          <w:rFonts w:asciiTheme="majorHAnsi" w:eastAsia="Roboto" w:hAnsiTheme="majorHAnsi" w:cstheme="majorHAnsi"/>
          <w:color w:val="0D0D0D"/>
        </w:rPr>
        <w:t xml:space="preserve"> - </w:t>
      </w:r>
      <w:r w:rsidR="00732007" w:rsidRPr="006B046B">
        <w:rPr>
          <w:rFonts w:asciiTheme="majorHAnsi" w:eastAsia="Roboto" w:hAnsiTheme="majorHAnsi" w:cstheme="majorHAnsi"/>
          <w:b/>
          <w:bCs/>
          <w:color w:val="0D0D0D"/>
        </w:rPr>
        <w:t>Quadro 2</w:t>
      </w:r>
      <w:r w:rsidR="00063C25" w:rsidRPr="006B046B">
        <w:rPr>
          <w:rFonts w:asciiTheme="majorHAnsi" w:eastAsia="Roboto" w:hAnsiTheme="majorHAnsi" w:cstheme="majorHAnsi"/>
          <w:b/>
          <w:bCs/>
          <w:color w:val="0D0D0D"/>
        </w:rPr>
        <w:t xml:space="preserve">  - P</w:t>
      </w:r>
      <w:r w:rsidR="00732007" w:rsidRPr="006B046B">
        <w:rPr>
          <w:rFonts w:asciiTheme="majorHAnsi" w:eastAsia="Roboto" w:hAnsiTheme="majorHAnsi" w:cstheme="majorHAnsi"/>
          <w:b/>
          <w:bCs/>
          <w:color w:val="0D0D0D"/>
        </w:rPr>
        <w:t xml:space="preserve">artes de </w:t>
      </w:r>
      <w:r w:rsidR="00063C25" w:rsidRPr="006B046B">
        <w:rPr>
          <w:rFonts w:asciiTheme="majorHAnsi" w:eastAsia="Roboto" w:hAnsiTheme="majorHAnsi" w:cstheme="majorHAnsi"/>
          <w:b/>
          <w:bCs/>
          <w:color w:val="0D0D0D"/>
        </w:rPr>
        <w:t>O</w:t>
      </w:r>
      <w:r w:rsidR="00732007" w:rsidRPr="006B046B">
        <w:rPr>
          <w:rFonts w:asciiTheme="majorHAnsi" w:eastAsia="Roboto" w:hAnsiTheme="majorHAnsi" w:cstheme="majorHAnsi"/>
          <w:b/>
          <w:bCs/>
          <w:color w:val="0D0D0D"/>
        </w:rPr>
        <w:t>rquestra</w:t>
      </w:r>
      <w:r w:rsidR="00063C25" w:rsidRPr="006B046B">
        <w:rPr>
          <w:rFonts w:asciiTheme="majorHAnsi" w:eastAsia="Roboto" w:hAnsiTheme="majorHAnsi" w:cstheme="majorHAnsi"/>
          <w:b/>
          <w:bCs/>
          <w:color w:val="0D0D0D"/>
        </w:rPr>
        <w:t xml:space="preserve"> </w:t>
      </w:r>
    </w:p>
    <w:p w14:paraId="336B975A" w14:textId="5DE203D2" w:rsidR="00CC40D7" w:rsidRPr="00DB44B0" w:rsidRDefault="00063C25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  <w:r w:rsidRPr="00063C25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Instrumento </w:t>
      </w:r>
      <w:r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>FAGOTE</w:t>
      </w:r>
    </w:p>
    <w:p w14:paraId="419A2B51" w14:textId="575B9D50" w:rsidR="00CC40D7" w:rsidRPr="00732007" w:rsidRDefault="00EE6271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left="500" w:firstLineChars="0" w:hanging="358"/>
        <w:rPr>
          <w:rFonts w:asciiTheme="majorHAnsi" w:eastAsia="Roboto" w:hAnsiTheme="majorHAnsi" w:cstheme="majorHAnsi"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Onde se lê</w:t>
      </w:r>
      <w:r w:rsidR="00E94245" w:rsidRPr="00732007">
        <w:rPr>
          <w:rFonts w:asciiTheme="majorHAnsi" w:eastAsia="Roboto" w:hAnsiTheme="majorHAnsi" w:cstheme="majorHAnsi"/>
          <w:b/>
          <w:color w:val="0D0D0D"/>
        </w:rPr>
        <w:t>:</w:t>
      </w:r>
      <w:r w:rsidRPr="00732007">
        <w:rPr>
          <w:rFonts w:asciiTheme="majorHAnsi" w:eastAsia="Roboto" w:hAnsiTheme="majorHAnsi" w:cstheme="majorHAnsi"/>
          <w:color w:val="0D0D0D"/>
        </w:rPr>
        <w:t xml:space="preserve"> </w:t>
      </w:r>
      <w:r w:rsidR="00732007" w:rsidRPr="00732007">
        <w:rPr>
          <w:rFonts w:asciiTheme="majorHAnsi" w:eastAsia="Roboto" w:hAnsiTheme="majorHAnsi" w:cstheme="majorHAnsi"/>
          <w:color w:val="0D0D0D"/>
        </w:rPr>
        <w:t>“2. Sibelius: Sinfonia Nº 2 - 2º Mov. Compassos 40 - 55.”,</w:t>
      </w:r>
    </w:p>
    <w:p w14:paraId="5174D5B0" w14:textId="399C8F1D" w:rsidR="00732007" w:rsidRDefault="00EE6271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0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  <w:r w:rsidRPr="00DB44B0">
        <w:rPr>
          <w:rFonts w:asciiTheme="majorHAnsi" w:eastAsia="Roboto" w:hAnsiTheme="majorHAnsi" w:cstheme="majorHAnsi"/>
          <w:b/>
          <w:color w:val="0D0D0D"/>
          <w:sz w:val="24"/>
          <w:szCs w:val="24"/>
        </w:rPr>
        <w:t>Leia-se</w:t>
      </w:r>
      <w:r w:rsidR="00E94245" w:rsidRPr="00DB44B0">
        <w:rPr>
          <w:rFonts w:asciiTheme="majorHAnsi" w:eastAsia="Roboto" w:hAnsiTheme="majorHAnsi" w:cstheme="majorHAnsi"/>
          <w:b/>
          <w:color w:val="0D0D0D"/>
          <w:sz w:val="24"/>
          <w:szCs w:val="24"/>
        </w:rPr>
        <w:t>:</w:t>
      </w: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</w:t>
      </w:r>
      <w:r w:rsidR="00732007" w:rsidRPr="00732007">
        <w:rPr>
          <w:rFonts w:asciiTheme="majorHAnsi" w:eastAsia="Roboto" w:hAnsiTheme="majorHAnsi" w:cstheme="majorHAnsi"/>
          <w:color w:val="0D0D0D"/>
          <w:sz w:val="24"/>
          <w:szCs w:val="24"/>
        </w:rPr>
        <w:t>“2. Sibelius: Sinfonia Nº 2 - 2º Mov. Compassos 40 - 58.”</w:t>
      </w:r>
    </w:p>
    <w:p w14:paraId="5DF4894E" w14:textId="77777777" w:rsidR="00063C25" w:rsidRPr="006B046B" w:rsidRDefault="00063C25" w:rsidP="00803F89">
      <w:pPr>
        <w:pStyle w:val="PargrafodaLista"/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firstLineChars="0"/>
        <w:rPr>
          <w:rFonts w:asciiTheme="majorHAnsi" w:eastAsia="Roboto" w:hAnsiTheme="majorHAnsi" w:cstheme="majorHAnsi"/>
          <w:b/>
          <w:bCs/>
          <w:color w:val="0D0D0D"/>
        </w:rPr>
      </w:pPr>
      <w:r w:rsidRPr="006B046B">
        <w:rPr>
          <w:rFonts w:asciiTheme="majorHAnsi" w:eastAsia="Roboto" w:hAnsiTheme="majorHAnsi" w:cstheme="majorHAnsi"/>
          <w:b/>
          <w:bCs/>
          <w:color w:val="0D0D0D"/>
        </w:rPr>
        <w:t>No ITEM 3 – DAS PROVAS</w:t>
      </w:r>
      <w:r w:rsidRPr="006B046B">
        <w:rPr>
          <w:rFonts w:asciiTheme="majorHAnsi" w:eastAsia="Roboto" w:hAnsiTheme="majorHAnsi" w:cstheme="majorHAnsi"/>
          <w:color w:val="0D0D0D"/>
        </w:rPr>
        <w:t xml:space="preserve"> - </w:t>
      </w:r>
      <w:r w:rsidRPr="006B046B">
        <w:rPr>
          <w:rFonts w:asciiTheme="majorHAnsi" w:eastAsia="Roboto" w:hAnsiTheme="majorHAnsi" w:cstheme="majorHAnsi"/>
          <w:b/>
          <w:bCs/>
          <w:color w:val="0D0D0D"/>
        </w:rPr>
        <w:t xml:space="preserve">Quadro 2  - Partes de Orquestra </w:t>
      </w:r>
    </w:p>
    <w:p w14:paraId="3B9FC986" w14:textId="29BEC328" w:rsidR="00063C25" w:rsidRDefault="00063C25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</w:pPr>
      <w:r w:rsidRPr="00063C25">
        <w:rPr>
          <w:rFonts w:asciiTheme="majorHAnsi" w:eastAsia="Roboto" w:hAnsiTheme="majorHAnsi" w:cstheme="majorHAnsi"/>
          <w:color w:val="0D0D0D"/>
          <w:sz w:val="24"/>
          <w:szCs w:val="24"/>
        </w:rPr>
        <w:t>Instrumento</w:t>
      </w:r>
      <w:r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 xml:space="preserve"> TROMPA GRAVE</w:t>
      </w:r>
    </w:p>
    <w:p w14:paraId="02B8E6B7" w14:textId="22D3C706" w:rsidR="00732007" w:rsidRPr="00732007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left="142" w:firstLineChars="0" w:firstLine="0"/>
        <w:rPr>
          <w:rFonts w:asciiTheme="majorHAnsi" w:eastAsia="Roboto" w:hAnsiTheme="majorHAnsi" w:cstheme="majorHAnsi"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Onde se lê:</w:t>
      </w:r>
      <w:r>
        <w:rPr>
          <w:rFonts w:asciiTheme="majorHAnsi" w:eastAsia="Roboto" w:hAnsiTheme="majorHAnsi" w:cstheme="majorHAnsi"/>
          <w:b/>
          <w:color w:val="0D0D0D"/>
        </w:rPr>
        <w:t xml:space="preserve"> </w:t>
      </w:r>
      <w:r w:rsidRPr="00732007">
        <w:rPr>
          <w:rFonts w:asciiTheme="majorHAnsi" w:eastAsia="Roboto" w:hAnsiTheme="majorHAnsi" w:cstheme="majorHAnsi"/>
          <w:bCs/>
          <w:color w:val="0D0D0D"/>
        </w:rPr>
        <w:t>“2. Mahler: Sinfonia Nº 2 - 2º Trompa. De quatro compassos antes do n° 2 de ensaio, até um compasso depois do n° 3 de ensaio.</w:t>
      </w:r>
      <w:r>
        <w:rPr>
          <w:rFonts w:asciiTheme="majorHAnsi" w:eastAsia="Roboto" w:hAnsiTheme="majorHAnsi" w:cstheme="majorHAnsi"/>
          <w:bCs/>
          <w:color w:val="0D0D0D"/>
        </w:rPr>
        <w:t>”</w:t>
      </w:r>
    </w:p>
    <w:p w14:paraId="0603A501" w14:textId="5B92BDEF" w:rsidR="00732007" w:rsidRDefault="00732007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2"/>
        <w:jc w:val="both"/>
        <w:rPr>
          <w:rFonts w:asciiTheme="majorHAnsi" w:eastAsia="Roboto" w:hAnsiTheme="majorHAnsi" w:cstheme="majorHAnsi"/>
          <w:bCs/>
          <w:color w:val="0D0D0D"/>
          <w:sz w:val="24"/>
          <w:szCs w:val="24"/>
        </w:rPr>
      </w:pPr>
      <w:r w:rsidRPr="00DB44B0">
        <w:rPr>
          <w:rFonts w:asciiTheme="majorHAnsi" w:eastAsia="Roboto" w:hAnsiTheme="majorHAnsi" w:cstheme="majorHAnsi"/>
          <w:b/>
          <w:color w:val="0D0D0D"/>
          <w:sz w:val="24"/>
          <w:szCs w:val="24"/>
        </w:rPr>
        <w:t>Leia-se:</w:t>
      </w:r>
      <w:r>
        <w:rPr>
          <w:rFonts w:asciiTheme="majorHAnsi" w:eastAsia="Roboto" w:hAnsiTheme="majorHAnsi" w:cstheme="majorHAnsi"/>
          <w:b/>
          <w:color w:val="0D0D0D"/>
          <w:sz w:val="24"/>
          <w:szCs w:val="24"/>
        </w:rPr>
        <w:t xml:space="preserve"> </w:t>
      </w:r>
      <w:r w:rsidRPr="00732007">
        <w:rPr>
          <w:rFonts w:asciiTheme="majorHAnsi" w:eastAsia="Roboto" w:hAnsiTheme="majorHAnsi" w:cstheme="majorHAnsi"/>
          <w:bCs/>
          <w:color w:val="0D0D0D"/>
          <w:sz w:val="24"/>
          <w:szCs w:val="24"/>
        </w:rPr>
        <w:t>“2. Mahler: Sinfonia Nº 1 - 2º Trompa. De quatro compassos antes do n° 2 de ensaio, até um compasso depois do n° 3 de ensaio.</w:t>
      </w:r>
      <w:r>
        <w:rPr>
          <w:rFonts w:asciiTheme="majorHAnsi" w:eastAsia="Roboto" w:hAnsiTheme="majorHAnsi" w:cstheme="majorHAnsi"/>
          <w:bCs/>
          <w:color w:val="0D0D0D"/>
          <w:sz w:val="24"/>
          <w:szCs w:val="24"/>
        </w:rPr>
        <w:t>”</w:t>
      </w:r>
    </w:p>
    <w:p w14:paraId="4C30485D" w14:textId="05B24EEA" w:rsidR="00732007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left="500" w:firstLineChars="0" w:hanging="358"/>
        <w:rPr>
          <w:rFonts w:asciiTheme="majorHAnsi" w:eastAsia="Roboto" w:hAnsiTheme="majorHAnsi" w:cstheme="majorHAnsi"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Onde se lê:</w:t>
      </w:r>
      <w:r w:rsidRPr="00732007">
        <w:rPr>
          <w:rFonts w:asciiTheme="majorHAnsi" w:eastAsia="Roboto" w:hAnsiTheme="majorHAnsi" w:cstheme="majorHAnsi"/>
          <w:color w:val="0D0D0D"/>
        </w:rPr>
        <w:t xml:space="preserve"> “4. Beethoven: Sinfonia Nº9 - 4º Trompa. 3º Mov. Compassos 83 - 97.”</w:t>
      </w:r>
    </w:p>
    <w:p w14:paraId="6C290F6C" w14:textId="60FDCED8" w:rsidR="00732007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0"/>
        <w:rPr>
          <w:rFonts w:asciiTheme="majorHAnsi" w:eastAsia="Roboto" w:hAnsiTheme="majorHAnsi" w:cstheme="majorHAnsi"/>
          <w:bCs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Leia-se:</w:t>
      </w:r>
      <w:r>
        <w:rPr>
          <w:rFonts w:asciiTheme="majorHAnsi" w:eastAsia="Roboto" w:hAnsiTheme="majorHAnsi" w:cstheme="majorHAnsi"/>
          <w:b/>
          <w:color w:val="0D0D0D"/>
        </w:rPr>
        <w:t xml:space="preserve"> </w:t>
      </w:r>
      <w:r w:rsidRPr="00732007">
        <w:rPr>
          <w:rFonts w:asciiTheme="majorHAnsi" w:eastAsia="Roboto" w:hAnsiTheme="majorHAnsi" w:cstheme="majorHAnsi"/>
          <w:bCs/>
          <w:color w:val="0D0D0D"/>
        </w:rPr>
        <w:t>“4. Beethoven: Sinfonia Nº9 - 4º Trompa. 3º Mov. Do terceiro tempo do compasso 82 até o compasso 98.”</w:t>
      </w:r>
    </w:p>
    <w:p w14:paraId="3EE6E562" w14:textId="77777777" w:rsidR="006B046B" w:rsidRPr="006B046B" w:rsidRDefault="006B046B" w:rsidP="00803F89">
      <w:pPr>
        <w:pStyle w:val="PargrafodaLista"/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firstLineChars="0"/>
        <w:rPr>
          <w:rFonts w:asciiTheme="majorHAnsi" w:eastAsia="Roboto" w:hAnsiTheme="majorHAnsi" w:cstheme="majorHAnsi"/>
          <w:b/>
          <w:bCs/>
          <w:color w:val="0D0D0D"/>
        </w:rPr>
      </w:pPr>
      <w:r w:rsidRPr="006B046B">
        <w:rPr>
          <w:rFonts w:asciiTheme="majorHAnsi" w:eastAsia="Roboto" w:hAnsiTheme="majorHAnsi" w:cstheme="majorHAnsi"/>
          <w:b/>
          <w:bCs/>
          <w:color w:val="0D0D0D"/>
        </w:rPr>
        <w:t>No ITEM 3 – DAS PROVAS</w:t>
      </w:r>
      <w:r w:rsidRPr="006B046B">
        <w:rPr>
          <w:rFonts w:asciiTheme="majorHAnsi" w:eastAsia="Roboto" w:hAnsiTheme="majorHAnsi" w:cstheme="majorHAnsi"/>
          <w:color w:val="0D0D0D"/>
        </w:rPr>
        <w:t xml:space="preserve"> - </w:t>
      </w:r>
      <w:r w:rsidRPr="006B046B">
        <w:rPr>
          <w:rFonts w:asciiTheme="majorHAnsi" w:eastAsia="Roboto" w:hAnsiTheme="majorHAnsi" w:cstheme="majorHAnsi"/>
          <w:b/>
          <w:bCs/>
          <w:color w:val="0D0D0D"/>
        </w:rPr>
        <w:t xml:space="preserve">Quadro 2  - Partes de Orquestra </w:t>
      </w:r>
    </w:p>
    <w:p w14:paraId="3AFAC621" w14:textId="262B1C62" w:rsidR="006B046B" w:rsidRDefault="006B046B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</w:pPr>
      <w:r w:rsidRPr="00063C25">
        <w:rPr>
          <w:rFonts w:asciiTheme="majorHAnsi" w:eastAsia="Roboto" w:hAnsiTheme="majorHAnsi" w:cstheme="majorHAnsi"/>
          <w:color w:val="0D0D0D"/>
          <w:sz w:val="24"/>
          <w:szCs w:val="24"/>
        </w:rPr>
        <w:t>Instrumento</w:t>
      </w:r>
      <w:r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 xml:space="preserve"> TROMB</w:t>
      </w:r>
      <w:r w:rsidR="003F796F"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>ONE</w:t>
      </w:r>
      <w:r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 xml:space="preserve"> TENOR</w:t>
      </w:r>
    </w:p>
    <w:p w14:paraId="75A12335" w14:textId="77777777" w:rsidR="005712B4" w:rsidRDefault="005712B4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0"/>
        <w:rPr>
          <w:rFonts w:asciiTheme="majorHAnsi" w:eastAsia="Roboto" w:hAnsiTheme="majorHAnsi" w:cstheme="majorHAnsi"/>
          <w:b/>
          <w:color w:val="0D0D0D"/>
        </w:rPr>
      </w:pPr>
    </w:p>
    <w:p w14:paraId="473B1515" w14:textId="7015CAF8" w:rsidR="00732007" w:rsidRPr="00732007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left="142" w:firstLineChars="0" w:firstLine="0"/>
        <w:rPr>
          <w:rFonts w:asciiTheme="majorHAnsi" w:eastAsia="Roboto" w:hAnsiTheme="majorHAnsi" w:cstheme="majorHAnsi"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Onde se lê:</w:t>
      </w:r>
      <w:r w:rsidRPr="00732007">
        <w:rPr>
          <w:rFonts w:asciiTheme="majorHAnsi" w:eastAsia="Roboto" w:hAnsiTheme="majorHAnsi" w:cstheme="majorHAnsi"/>
          <w:color w:val="0D0D0D"/>
        </w:rPr>
        <w:t xml:space="preserve"> “1. Wagner: Lohengrin - Da letra B até dois compassos antes da letra C.”</w:t>
      </w:r>
    </w:p>
    <w:p w14:paraId="469E84C1" w14:textId="7D566314" w:rsidR="00732007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0"/>
        <w:rPr>
          <w:rFonts w:asciiTheme="majorHAnsi" w:eastAsia="Roboto" w:hAnsiTheme="majorHAnsi" w:cstheme="majorHAnsi"/>
          <w:bCs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Leia-se:</w:t>
      </w:r>
      <w:r w:rsidRPr="00732007">
        <w:t xml:space="preserve"> </w:t>
      </w:r>
      <w:r w:rsidRPr="00732007">
        <w:rPr>
          <w:rFonts w:asciiTheme="majorHAnsi" w:eastAsia="Roboto" w:hAnsiTheme="majorHAnsi" w:cstheme="majorHAnsi"/>
          <w:bCs/>
          <w:color w:val="0D0D0D"/>
        </w:rPr>
        <w:t>“1. Wagner: Lohengrin - Da letra B até três compassos antes da letra C.”</w:t>
      </w:r>
    </w:p>
    <w:p w14:paraId="6C084960" w14:textId="77777777" w:rsidR="006B046B" w:rsidRPr="006B046B" w:rsidRDefault="006B046B" w:rsidP="00803F89">
      <w:pPr>
        <w:pStyle w:val="PargrafodaLista"/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firstLineChars="0"/>
        <w:rPr>
          <w:rFonts w:asciiTheme="majorHAnsi" w:eastAsia="Roboto" w:hAnsiTheme="majorHAnsi" w:cstheme="majorHAnsi"/>
          <w:b/>
          <w:bCs/>
          <w:color w:val="0D0D0D"/>
        </w:rPr>
      </w:pPr>
      <w:r w:rsidRPr="006B046B">
        <w:rPr>
          <w:rFonts w:asciiTheme="majorHAnsi" w:eastAsia="Roboto" w:hAnsiTheme="majorHAnsi" w:cstheme="majorHAnsi"/>
          <w:b/>
          <w:bCs/>
          <w:color w:val="0D0D0D"/>
        </w:rPr>
        <w:t>No ITEM 3 – DAS PROVAS</w:t>
      </w:r>
      <w:r w:rsidRPr="006B046B">
        <w:rPr>
          <w:rFonts w:asciiTheme="majorHAnsi" w:eastAsia="Roboto" w:hAnsiTheme="majorHAnsi" w:cstheme="majorHAnsi"/>
          <w:color w:val="0D0D0D"/>
        </w:rPr>
        <w:t xml:space="preserve"> - </w:t>
      </w:r>
      <w:r w:rsidRPr="006B046B">
        <w:rPr>
          <w:rFonts w:asciiTheme="majorHAnsi" w:eastAsia="Roboto" w:hAnsiTheme="majorHAnsi" w:cstheme="majorHAnsi"/>
          <w:b/>
          <w:bCs/>
          <w:color w:val="0D0D0D"/>
        </w:rPr>
        <w:t xml:space="preserve">Quadro 2  - Partes de Orquestra </w:t>
      </w:r>
    </w:p>
    <w:p w14:paraId="14F3D4F9" w14:textId="760F928C" w:rsidR="006B046B" w:rsidRDefault="006B046B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</w:pPr>
      <w:r w:rsidRPr="00063C25">
        <w:rPr>
          <w:rFonts w:asciiTheme="majorHAnsi" w:eastAsia="Roboto" w:hAnsiTheme="majorHAnsi" w:cstheme="majorHAnsi"/>
          <w:color w:val="0D0D0D"/>
          <w:sz w:val="24"/>
          <w:szCs w:val="24"/>
        </w:rPr>
        <w:t>Instrumento</w:t>
      </w:r>
      <w:r>
        <w:rPr>
          <w:rFonts w:asciiTheme="majorHAnsi" w:eastAsia="Roboto" w:hAnsiTheme="majorHAnsi" w:cstheme="majorHAnsi"/>
          <w:b/>
          <w:bCs/>
          <w:color w:val="0D0D0D"/>
          <w:sz w:val="24"/>
          <w:szCs w:val="24"/>
        </w:rPr>
        <w:t xml:space="preserve"> VIOLA DE ARCO</w:t>
      </w:r>
    </w:p>
    <w:p w14:paraId="7CE87878" w14:textId="691659E3" w:rsidR="00732007" w:rsidRPr="005712B4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left="142" w:firstLineChars="0" w:firstLine="0"/>
        <w:rPr>
          <w:rFonts w:asciiTheme="majorHAnsi" w:eastAsia="Roboto" w:hAnsiTheme="majorHAnsi" w:cstheme="majorHAnsi"/>
          <w:color w:val="0D0D0D"/>
        </w:rPr>
      </w:pPr>
      <w:r w:rsidRPr="005712B4">
        <w:rPr>
          <w:rFonts w:asciiTheme="majorHAnsi" w:eastAsia="Roboto" w:hAnsiTheme="majorHAnsi" w:cstheme="majorHAnsi"/>
          <w:b/>
          <w:color w:val="0D0D0D"/>
        </w:rPr>
        <w:t>Onde se lê:</w:t>
      </w:r>
      <w:r w:rsidRPr="005712B4">
        <w:rPr>
          <w:rFonts w:asciiTheme="majorHAnsi" w:eastAsia="Roboto" w:hAnsiTheme="majorHAnsi" w:cstheme="majorHAnsi"/>
          <w:color w:val="0D0D0D"/>
        </w:rPr>
        <w:t xml:space="preserve"> </w:t>
      </w:r>
      <w:r w:rsidR="005712B4" w:rsidRPr="005712B4">
        <w:rPr>
          <w:rFonts w:asciiTheme="majorHAnsi" w:eastAsia="Roboto" w:hAnsiTheme="majorHAnsi" w:cstheme="majorHAnsi"/>
          <w:color w:val="0D0D0D"/>
        </w:rPr>
        <w:t>“3. Brahms: Sinfonia Nº. 4 - 2º Mov. Do compasso 40 até o  compasso 77.”</w:t>
      </w:r>
    </w:p>
    <w:p w14:paraId="7D6290B8" w14:textId="5DEEDFCF" w:rsidR="00732007" w:rsidRDefault="00732007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0"/>
        <w:rPr>
          <w:rFonts w:asciiTheme="majorHAnsi" w:eastAsia="Roboto" w:hAnsiTheme="majorHAnsi" w:cstheme="majorHAnsi"/>
          <w:bCs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Leia-se:</w:t>
      </w:r>
      <w:r w:rsidR="005712B4">
        <w:rPr>
          <w:rFonts w:asciiTheme="majorHAnsi" w:eastAsia="Roboto" w:hAnsiTheme="majorHAnsi" w:cstheme="majorHAnsi"/>
          <w:b/>
          <w:color w:val="0D0D0D"/>
        </w:rPr>
        <w:t xml:space="preserve"> </w:t>
      </w:r>
      <w:r w:rsidR="005712B4" w:rsidRPr="005712B4">
        <w:rPr>
          <w:rFonts w:asciiTheme="majorHAnsi" w:eastAsia="Roboto" w:hAnsiTheme="majorHAnsi" w:cstheme="majorHAnsi"/>
          <w:bCs/>
          <w:color w:val="0D0D0D"/>
        </w:rPr>
        <w:t>“3. Brahms: Sinfonia Nº. 4 - 4º Mov. Da letra B até o primeiro tempo do compasso 21 depois da letra C.”</w:t>
      </w:r>
    </w:p>
    <w:p w14:paraId="2FCC2FB1" w14:textId="00BA15F2" w:rsidR="00C33613" w:rsidRPr="006B046B" w:rsidRDefault="00C33613" w:rsidP="00803F89">
      <w:pPr>
        <w:pStyle w:val="PargrafodaLista"/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0" w:firstLineChars="0"/>
        <w:rPr>
          <w:rFonts w:asciiTheme="majorHAnsi" w:eastAsia="Roboto" w:hAnsiTheme="majorHAnsi" w:cstheme="majorHAnsi"/>
          <w:bCs/>
          <w:color w:val="0D0D0D"/>
        </w:rPr>
      </w:pPr>
      <w:r w:rsidRPr="006B046B">
        <w:rPr>
          <w:rFonts w:asciiTheme="majorHAnsi" w:eastAsia="Roboto" w:hAnsiTheme="majorHAnsi" w:cstheme="majorHAnsi"/>
          <w:b/>
          <w:bCs/>
          <w:color w:val="0D0D0D"/>
        </w:rPr>
        <w:t>No ITEM 3 – DAS PROVAS</w:t>
      </w:r>
      <w:r>
        <w:rPr>
          <w:rFonts w:asciiTheme="majorHAnsi" w:eastAsia="Roboto" w:hAnsiTheme="majorHAnsi" w:cstheme="majorHAnsi"/>
          <w:b/>
          <w:bCs/>
          <w:color w:val="0D0D0D"/>
        </w:rPr>
        <w:t xml:space="preserve"> – Subitem 3.3</w:t>
      </w:r>
    </w:p>
    <w:p w14:paraId="474E5578" w14:textId="77777777" w:rsidR="00C33613" w:rsidRPr="005712B4" w:rsidRDefault="00C33613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firstLineChars="0" w:hanging="2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  <w:r w:rsidRPr="005712B4">
        <w:rPr>
          <w:rFonts w:asciiTheme="majorHAnsi" w:eastAsia="Roboto" w:hAnsiTheme="majorHAnsi" w:cstheme="majorHAnsi"/>
          <w:b/>
          <w:color w:val="0D0D0D"/>
          <w:sz w:val="24"/>
          <w:szCs w:val="24"/>
        </w:rPr>
        <w:t>Onde se lê:</w:t>
      </w:r>
      <w:r w:rsidRPr="005712B4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As partituras das partes de orquestra listadas no quadro 2 podem ser encontradas no link: </w:t>
      </w:r>
      <w:hyperlink r:id="rId8" w:history="1">
        <w:r w:rsidRPr="00341A35">
          <w:rPr>
            <w:rStyle w:val="Hyperlink"/>
            <w:rFonts w:asciiTheme="majorHAnsi" w:eastAsia="Roboto" w:hAnsiTheme="majorHAnsi" w:cstheme="majorHAnsi"/>
            <w:sz w:val="24"/>
            <w:szCs w:val="24"/>
          </w:rPr>
          <w:t>https://admin.ospa.rs.gov.br/upload/arquivos/202504/23165009-excertos-completo-versao-oficial.pdf</w:t>
        </w:r>
      </w:hyperlink>
      <w:r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</w:t>
      </w:r>
    </w:p>
    <w:p w14:paraId="2331B0F7" w14:textId="77777777" w:rsidR="00C33613" w:rsidRDefault="00C33613" w:rsidP="00803F89">
      <w:pPr>
        <w:pStyle w:val="PargrafodaLista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0" w:firstLineChars="0" w:firstLine="0"/>
        <w:rPr>
          <w:rFonts w:asciiTheme="majorHAnsi" w:eastAsia="Roboto" w:hAnsiTheme="majorHAnsi" w:cstheme="majorHAnsi"/>
          <w:b/>
          <w:color w:val="0D0D0D"/>
        </w:rPr>
      </w:pPr>
      <w:r w:rsidRPr="00732007">
        <w:rPr>
          <w:rFonts w:asciiTheme="majorHAnsi" w:eastAsia="Roboto" w:hAnsiTheme="majorHAnsi" w:cstheme="majorHAnsi"/>
          <w:b/>
          <w:color w:val="0D0D0D"/>
        </w:rPr>
        <w:t>Leia-se:</w:t>
      </w:r>
      <w:r>
        <w:rPr>
          <w:rFonts w:asciiTheme="majorHAnsi" w:eastAsia="Roboto" w:hAnsiTheme="majorHAnsi" w:cstheme="majorHAnsi"/>
          <w:b/>
          <w:color w:val="0D0D0D"/>
        </w:rPr>
        <w:t xml:space="preserve"> </w:t>
      </w:r>
      <w:r w:rsidRPr="005712B4">
        <w:rPr>
          <w:rFonts w:asciiTheme="majorHAnsi" w:eastAsia="Roboto" w:hAnsiTheme="majorHAnsi" w:cstheme="majorHAnsi"/>
          <w:color w:val="0D0D0D"/>
        </w:rPr>
        <w:t>As partituras das partes de orquestra listadas no quadro 2 podem ser encontradas no link:</w:t>
      </w:r>
      <w:r>
        <w:rPr>
          <w:rFonts w:asciiTheme="majorHAnsi" w:eastAsia="Roboto" w:hAnsiTheme="majorHAnsi" w:cstheme="majorHAnsi"/>
          <w:color w:val="0D0D0D"/>
        </w:rPr>
        <w:t xml:space="preserve"> </w:t>
      </w:r>
      <w:hyperlink r:id="rId9" w:history="1">
        <w:r w:rsidRPr="00341A35">
          <w:rPr>
            <w:rStyle w:val="Hyperlink"/>
            <w:rFonts w:asciiTheme="majorHAnsi" w:eastAsia="Roboto" w:hAnsiTheme="majorHAnsi" w:cstheme="majorHAnsi"/>
          </w:rPr>
          <w:t>https://drive.google.com/file/d/13-ZOhuqyKFoo5IIYoWBxRUKgmC-Tnwf1/view?usp=sharing</w:t>
        </w:r>
      </w:hyperlink>
      <w:r>
        <w:rPr>
          <w:rFonts w:asciiTheme="majorHAnsi" w:eastAsia="Roboto" w:hAnsiTheme="majorHAnsi" w:cstheme="majorHAnsi"/>
          <w:color w:val="0D0D0D"/>
        </w:rPr>
        <w:t xml:space="preserve"> </w:t>
      </w:r>
    </w:p>
    <w:p w14:paraId="4467D91F" w14:textId="77777777" w:rsidR="00C33613" w:rsidRDefault="00C33613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</w:p>
    <w:p w14:paraId="6D601947" w14:textId="7904B384" w:rsidR="008102F5" w:rsidRPr="00DB44B0" w:rsidRDefault="008102F5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1" w:left="142" w:firstLineChars="1653" w:firstLine="3967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Porto Alegre, </w:t>
      </w:r>
      <w:r w:rsidR="005712B4">
        <w:rPr>
          <w:rFonts w:asciiTheme="majorHAnsi" w:eastAsia="Roboto" w:hAnsiTheme="majorHAnsi" w:cstheme="majorHAnsi"/>
          <w:color w:val="0D0D0D"/>
          <w:sz w:val="24"/>
          <w:szCs w:val="24"/>
        </w:rPr>
        <w:t>2</w:t>
      </w:r>
      <w:r w:rsidR="006F5F9E">
        <w:rPr>
          <w:rFonts w:asciiTheme="majorHAnsi" w:eastAsia="Roboto" w:hAnsiTheme="majorHAnsi" w:cstheme="majorHAnsi"/>
          <w:color w:val="0D0D0D"/>
          <w:sz w:val="24"/>
          <w:szCs w:val="24"/>
        </w:rPr>
        <w:t>9</w:t>
      </w: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 xml:space="preserve"> de abril de 202</w:t>
      </w:r>
      <w:r w:rsidR="005712B4">
        <w:rPr>
          <w:rFonts w:asciiTheme="majorHAnsi" w:eastAsia="Roboto" w:hAnsiTheme="majorHAnsi" w:cstheme="majorHAnsi"/>
          <w:color w:val="0D0D0D"/>
          <w:sz w:val="24"/>
          <w:szCs w:val="24"/>
        </w:rPr>
        <w:t>5</w:t>
      </w:r>
      <w:r w:rsidRPr="00DB44B0">
        <w:rPr>
          <w:rFonts w:asciiTheme="majorHAnsi" w:eastAsia="Roboto" w:hAnsiTheme="majorHAnsi" w:cstheme="majorHAnsi"/>
          <w:color w:val="0D0D0D"/>
          <w:sz w:val="24"/>
          <w:szCs w:val="24"/>
        </w:rPr>
        <w:t>.</w:t>
      </w:r>
    </w:p>
    <w:p w14:paraId="15938955" w14:textId="77777777" w:rsidR="008102F5" w:rsidRPr="00DB44B0" w:rsidRDefault="008102F5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76" w:lineRule="auto"/>
        <w:ind w:leftChars="70" w:left="142" w:hanging="2"/>
        <w:jc w:val="both"/>
        <w:rPr>
          <w:rFonts w:asciiTheme="majorHAnsi" w:eastAsia="Roboto" w:hAnsiTheme="majorHAnsi" w:cstheme="majorHAnsi"/>
          <w:color w:val="0D0D0D"/>
          <w:sz w:val="24"/>
          <w:szCs w:val="24"/>
        </w:rPr>
      </w:pPr>
    </w:p>
    <w:p w14:paraId="160CE794" w14:textId="77777777" w:rsidR="000F6BEE" w:rsidRPr="00DB44B0" w:rsidRDefault="000F6BEE" w:rsidP="00803F89">
      <w:pPr>
        <w:ind w:leftChars="1764" w:left="3528" w:firstLineChars="0" w:firstLine="580"/>
        <w:jc w:val="both"/>
        <w:rPr>
          <w:rFonts w:asciiTheme="majorHAnsi" w:hAnsiTheme="majorHAnsi" w:cstheme="majorHAnsi"/>
          <w:position w:val="0"/>
          <w:sz w:val="24"/>
          <w:szCs w:val="24"/>
        </w:rPr>
      </w:pPr>
      <w:r w:rsidRPr="00DB44B0">
        <w:rPr>
          <w:rFonts w:asciiTheme="majorHAnsi" w:hAnsiTheme="majorHAnsi" w:cstheme="majorHAnsi"/>
          <w:sz w:val="24"/>
          <w:szCs w:val="24"/>
        </w:rPr>
        <w:t>Gilberto Schwartsmann</w:t>
      </w:r>
    </w:p>
    <w:p w14:paraId="081CD4C9" w14:textId="7CC56BB7" w:rsidR="000F6BEE" w:rsidRPr="00DB44B0" w:rsidRDefault="000F6BEE" w:rsidP="00803F89">
      <w:pPr>
        <w:ind w:leftChars="1843" w:left="6512" w:firstLineChars="0" w:hanging="2826"/>
        <w:jc w:val="both"/>
        <w:rPr>
          <w:rFonts w:asciiTheme="majorHAnsi" w:hAnsiTheme="majorHAnsi" w:cstheme="majorHAnsi"/>
          <w:sz w:val="24"/>
          <w:szCs w:val="24"/>
        </w:rPr>
      </w:pPr>
      <w:r w:rsidRPr="00DB44B0">
        <w:rPr>
          <w:rFonts w:asciiTheme="majorHAnsi" w:hAnsiTheme="majorHAnsi" w:cstheme="majorHAnsi"/>
          <w:sz w:val="24"/>
          <w:szCs w:val="24"/>
        </w:rPr>
        <w:t xml:space="preserve">        Presidente</w:t>
      </w:r>
    </w:p>
    <w:p w14:paraId="5C93E1CE" w14:textId="06C62114" w:rsidR="00CC40D7" w:rsidRDefault="006F5F9E" w:rsidP="00803F89">
      <w:pPr>
        <w:ind w:leftChars="0" w:left="3600" w:firstLineChars="0" w:firstLine="86"/>
        <w:jc w:val="both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</w:t>
      </w:r>
      <w:r w:rsidR="000F6BEE" w:rsidRPr="00DB44B0">
        <w:rPr>
          <w:rFonts w:asciiTheme="majorHAnsi" w:hAnsiTheme="majorHAnsi" w:cstheme="majorHAnsi"/>
          <w:sz w:val="24"/>
          <w:szCs w:val="24"/>
        </w:rPr>
        <w:t>Fundação Orquestra Sinfônica de Porto Alegre</w:t>
      </w:r>
    </w:p>
    <w:p w14:paraId="304A7407" w14:textId="77777777" w:rsidR="00CC40D7" w:rsidRDefault="00CC40D7" w:rsidP="00803F8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40" w:lineRule="auto"/>
        <w:ind w:leftChars="1843" w:left="3688" w:hanging="2"/>
        <w:jc w:val="both"/>
        <w:rPr>
          <w:rFonts w:ascii="Arial" w:eastAsia="Arial" w:hAnsi="Arial" w:cs="Arial"/>
          <w:sz w:val="24"/>
          <w:szCs w:val="24"/>
        </w:rPr>
      </w:pPr>
    </w:p>
    <w:p w14:paraId="3352025E" w14:textId="77777777" w:rsidR="00CC40D7" w:rsidRDefault="00CC40D7" w:rsidP="00803F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70" w:left="142" w:hanging="2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CC40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/>
      <w:pgMar w:top="567" w:right="1134" w:bottom="1238" w:left="1418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4B60D" w14:textId="77777777" w:rsidR="00D105DF" w:rsidRDefault="00D105DF">
      <w:pPr>
        <w:spacing w:line="240" w:lineRule="auto"/>
        <w:ind w:left="0" w:hanging="2"/>
      </w:pPr>
      <w:r>
        <w:separator/>
      </w:r>
    </w:p>
  </w:endnote>
  <w:endnote w:type="continuationSeparator" w:id="0">
    <w:p w14:paraId="5D8A229C" w14:textId="77777777" w:rsidR="00D105DF" w:rsidRDefault="00D105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39176F9-BA67-47A5-9C18-AA272EFA8B69}"/>
    <w:embedItalic r:id="rId2" w:fontKey="{37F72876-A60D-405A-8E9E-9349D726F1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98C0D2-DAA4-4694-A2F5-14F5BA0C29D3}"/>
    <w:embedBold r:id="rId4" w:fontKey="{D7D21094-2918-40C5-91CB-0CCAB2DCED5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80021DB-9BC7-48BD-9AF1-1A0F616AAA87}"/>
    <w:embedBold r:id="rId6" w:fontKey="{4B94D217-46AD-443E-9343-6A9C985B7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CAA051-B4B4-4F0D-855A-5221CA9470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441CC" w14:textId="77777777" w:rsidR="006F5F9E" w:rsidRDefault="006F5F9E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FB567" w14:textId="77777777" w:rsidR="00CC40D7" w:rsidRDefault="00EE62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0AF0">
      <w:rPr>
        <w:noProof/>
        <w:color w:val="000000"/>
      </w:rPr>
      <w:t>1</w:t>
    </w:r>
    <w:r>
      <w:rPr>
        <w:color w:val="000000"/>
      </w:rPr>
      <w:fldChar w:fldCharType="end"/>
    </w:r>
  </w:p>
  <w:p w14:paraId="1AEF0BC2" w14:textId="77777777" w:rsidR="00CC40D7" w:rsidRDefault="00CC40D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3210C" w14:textId="77777777" w:rsidR="006F5F9E" w:rsidRDefault="006F5F9E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55464" w14:textId="77777777" w:rsidR="00D105DF" w:rsidRDefault="00D105DF">
      <w:pPr>
        <w:spacing w:line="240" w:lineRule="auto"/>
        <w:ind w:left="0" w:hanging="2"/>
      </w:pPr>
      <w:r>
        <w:separator/>
      </w:r>
    </w:p>
  </w:footnote>
  <w:footnote w:type="continuationSeparator" w:id="0">
    <w:p w14:paraId="42644B56" w14:textId="77777777" w:rsidR="00D105DF" w:rsidRDefault="00D105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0AEF" w14:textId="77777777" w:rsidR="006F5F9E" w:rsidRDefault="006F5F9E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4351C" w14:textId="77777777" w:rsidR="00CC40D7" w:rsidRDefault="00EE62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color w:val="000000"/>
      </w:rPr>
      <w:object w:dxaOrig="1095" w:dyaOrig="1365" w14:anchorId="6B384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54.75pt;height:68.25pt;visibility:visible">
          <v:imagedata r:id="rId1" o:title=""/>
          <v:path o:extrusionok="t"/>
        </v:shape>
        <o:OLEObject Type="Embed" ProgID="Word.Document.8" ShapeID="_x0000_s0" DrawAspect="Content" ObjectID="_1807451184" r:id="rId2"/>
      </w:objec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86D0FF5" wp14:editId="3B0A2650">
              <wp:simplePos x="0" y="0"/>
              <wp:positionH relativeFrom="column">
                <wp:posOffset>736600</wp:posOffset>
              </wp:positionH>
              <wp:positionV relativeFrom="paragraph">
                <wp:posOffset>88900</wp:posOffset>
              </wp:positionV>
              <wp:extent cx="4216400" cy="65024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2563" y="3459643"/>
                        <a:ext cx="4206875" cy="640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6C8BA7" w14:textId="77777777" w:rsidR="00CC40D7" w:rsidRDefault="00CC40D7">
                          <w:pPr>
                            <w:spacing w:line="240" w:lineRule="auto"/>
                            <w:ind w:left="0" w:hanging="2"/>
                          </w:pPr>
                        </w:p>
                        <w:p w14:paraId="52364F2C" w14:textId="77777777" w:rsidR="00CC40D7" w:rsidRDefault="00EE6271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ESTADO DO RIO GRANDE DO SUL</w:t>
                          </w:r>
                        </w:p>
                        <w:p w14:paraId="08882C18" w14:textId="77777777" w:rsidR="00CC40D7" w:rsidRDefault="00EE6271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SECRETARIA DA CULTURA</w:t>
                          </w:r>
                        </w:p>
                        <w:p w14:paraId="6B1057C7" w14:textId="77777777" w:rsidR="00CC40D7" w:rsidRDefault="00EE6271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6"/>
                            </w:rPr>
                            <w:t>FUNDAÇÃO ORQUESTRA SINFÔNICA DE PORTO ALEGRE</w:t>
                          </w:r>
                        </w:p>
                        <w:p w14:paraId="6D045CEF" w14:textId="77777777" w:rsidR="00CC40D7" w:rsidRDefault="00CC40D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6D0FF5" id="Retângulo 1" o:spid="_x0000_s1026" style="position:absolute;margin-left:58pt;margin-top:7pt;width:332pt;height:5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" filled="f" stroked="f">
              <v:textbox inset="2.53958mm,1.2694mm,2.53958mm,1.2694mm">
                <w:txbxContent>
                  <w:p w14:paraId="0F6C8BA7" w14:textId="77777777" w:rsidR="00CC40D7" w:rsidRDefault="00CC40D7">
                    <w:pPr>
                      <w:spacing w:line="240" w:lineRule="auto"/>
                      <w:ind w:left="0" w:hanging="2"/>
                    </w:pPr>
                  </w:p>
                  <w:p w14:paraId="52364F2C" w14:textId="77777777" w:rsidR="00CC40D7" w:rsidRDefault="00EE6271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ESTADO DO RIO GRANDE DO SUL</w:t>
                    </w:r>
                  </w:p>
                  <w:p w14:paraId="08882C18" w14:textId="77777777" w:rsidR="00CC40D7" w:rsidRDefault="00EE6271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SECRETARIA DA CULTURA</w:t>
                    </w:r>
                  </w:p>
                  <w:p w14:paraId="6B1057C7" w14:textId="77777777" w:rsidR="00CC40D7" w:rsidRDefault="00EE6271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6"/>
                      </w:rPr>
                      <w:t>FUNDAÇÃO ORQUESTRA SINFÔNICA DE PORTO ALEGRE</w:t>
                    </w:r>
                  </w:p>
                  <w:p w14:paraId="6D045CEF" w14:textId="77777777" w:rsidR="00CC40D7" w:rsidRDefault="00CC40D7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0E564FA3" w14:textId="77777777" w:rsidR="00CC40D7" w:rsidRDefault="00CC40D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F6214" w14:textId="77777777" w:rsidR="006F5F9E" w:rsidRDefault="006F5F9E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D05F2"/>
    <w:multiLevelType w:val="hybridMultilevel"/>
    <w:tmpl w:val="88C09996"/>
    <w:lvl w:ilvl="0" w:tplc="002CD13C">
      <w:start w:val="1"/>
      <w:numFmt w:val="decimal"/>
      <w:lvlText w:val="%1)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510E40FE"/>
    <w:multiLevelType w:val="hybridMultilevel"/>
    <w:tmpl w:val="F0E876AA"/>
    <w:lvl w:ilvl="0" w:tplc="0416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 w15:restartNumberingAfterBreak="0">
    <w:nsid w:val="62773C63"/>
    <w:multiLevelType w:val="hybridMultilevel"/>
    <w:tmpl w:val="E4AC1D12"/>
    <w:lvl w:ilvl="0" w:tplc="0416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 w16cid:durableId="1112896045">
    <w:abstractNumId w:val="0"/>
  </w:num>
  <w:num w:numId="2" w16cid:durableId="817038848">
    <w:abstractNumId w:val="1"/>
  </w:num>
  <w:num w:numId="3" w16cid:durableId="1080642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D7"/>
    <w:rsid w:val="00063C25"/>
    <w:rsid w:val="00093BEA"/>
    <w:rsid w:val="000970A5"/>
    <w:rsid w:val="000F6BEE"/>
    <w:rsid w:val="000F754A"/>
    <w:rsid w:val="00166BC8"/>
    <w:rsid w:val="003409AD"/>
    <w:rsid w:val="003F796F"/>
    <w:rsid w:val="004A2FEF"/>
    <w:rsid w:val="004B1DC2"/>
    <w:rsid w:val="004F7C74"/>
    <w:rsid w:val="00563254"/>
    <w:rsid w:val="005712B4"/>
    <w:rsid w:val="005A526D"/>
    <w:rsid w:val="005C38D0"/>
    <w:rsid w:val="006317C7"/>
    <w:rsid w:val="006B046B"/>
    <w:rsid w:val="006F5F9E"/>
    <w:rsid w:val="00732007"/>
    <w:rsid w:val="00803F89"/>
    <w:rsid w:val="008102F5"/>
    <w:rsid w:val="0085624B"/>
    <w:rsid w:val="009110CC"/>
    <w:rsid w:val="00A01249"/>
    <w:rsid w:val="00AF5238"/>
    <w:rsid w:val="00C17FDE"/>
    <w:rsid w:val="00C30AF0"/>
    <w:rsid w:val="00C33613"/>
    <w:rsid w:val="00C56B9A"/>
    <w:rsid w:val="00CC40D7"/>
    <w:rsid w:val="00CD0785"/>
    <w:rsid w:val="00D105DF"/>
    <w:rsid w:val="00D73067"/>
    <w:rsid w:val="00D76A27"/>
    <w:rsid w:val="00DB44B0"/>
    <w:rsid w:val="00DD45FE"/>
    <w:rsid w:val="00E94245"/>
    <w:rsid w:val="00EA0B30"/>
    <w:rsid w:val="00EE6271"/>
    <w:rsid w:val="00F6294B"/>
    <w:rsid w:val="00F84188"/>
    <w:rsid w:val="00FA374D"/>
    <w:rsid w:val="00FC411D"/>
    <w:rsid w:val="00FC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C64EA20"/>
  <w15:docId w15:val="{B4098557-25A1-402F-B2F3-6EA47095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6B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tabs>
        <w:tab w:val="left" w:pos="0"/>
      </w:tabs>
      <w:overflowPunct/>
      <w:adjustRightInd/>
      <w:ind w:right="902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widowControl w:val="0"/>
      <w:overflowPunct/>
      <w:ind w:left="939"/>
      <w:jc w:val="both"/>
      <w:textAlignment w:val="auto"/>
    </w:pPr>
    <w:rPr>
      <w:rFonts w:ascii="Arial" w:hAnsi="Arial" w:cs="Arial"/>
      <w:sz w:val="24"/>
      <w:szCs w:val="24"/>
    </w:rPr>
  </w:style>
  <w:style w:type="paragraph" w:customStyle="1" w:styleId="texto">
    <w:name w:val="texto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reference">
    <w:name w:val="reference"/>
    <w:rPr>
      <w:w w:val="100"/>
      <w:position w:val="-1"/>
      <w:effect w:val="none"/>
      <w:vertAlign w:val="baseline"/>
      <w:cs w:val="0"/>
      <w:em w:val="none"/>
    </w:rPr>
  </w:style>
  <w:style w:type="paragraph" w:customStyle="1" w:styleId="titulo">
    <w:name w:val="titulo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identificador">
    <w:name w:val="identificador"/>
    <w:rPr>
      <w:w w:val="100"/>
      <w:position w:val="-1"/>
      <w:effect w:val="none"/>
      <w:vertAlign w:val="baseline"/>
      <w:cs w:val="0"/>
      <w:em w:val="none"/>
    </w:rPr>
  </w:style>
  <w:style w:type="paragraph" w:styleId="Reviso">
    <w:name w:val="Revision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5712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.ospa.rs.gov.br/upload/arquivos/202504/23165009-excertos-completo-versao-oficial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3-ZOhuqyKFoo5IIYoWBxRUKgmC-Tnwf1/view?usp=sharin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fakaCYPV6RAni0CLS3Ym8HAGTA==">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CULTURA</dc:creator>
  <cp:lastModifiedBy>Pricila Gegler Soares Bacil</cp:lastModifiedBy>
  <cp:revision>13</cp:revision>
  <dcterms:created xsi:type="dcterms:W3CDTF">2025-04-29T12:45:00Z</dcterms:created>
  <dcterms:modified xsi:type="dcterms:W3CDTF">2025-04-29T20:00:00Z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1046-11.2.0.11440</vt:lpwstr>
  </property>
  <property fmtid="{D5CDD505-2E9C-101B-9397-08002B2CF9AE}" pid="3" name="ICV">
    <vt:lpwstr>C9D6E92BA166452CAF1D3314F81D5B02</vt:lpwstr>
  </property>
</Properties>
</file>